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94" w:tblpY="406"/>
        <w:tblW w:w="16268" w:type="dxa"/>
        <w:tblLayout w:type="fixed"/>
        <w:tblLook w:val="04A0" w:firstRow="1" w:lastRow="0" w:firstColumn="1" w:lastColumn="0" w:noHBand="0" w:noVBand="1"/>
      </w:tblPr>
      <w:tblGrid>
        <w:gridCol w:w="3652"/>
        <w:gridCol w:w="9991"/>
        <w:gridCol w:w="2625"/>
      </w:tblGrid>
      <w:tr w:rsidR="00792911" w:rsidRPr="00740ABB" w:rsidTr="002052CA">
        <w:trPr>
          <w:trHeight w:val="130"/>
        </w:trPr>
        <w:tc>
          <w:tcPr>
            <w:tcW w:w="16268" w:type="dxa"/>
            <w:gridSpan w:val="3"/>
          </w:tcPr>
          <w:p w:rsidR="00792911" w:rsidRPr="00740ABB" w:rsidRDefault="00792911" w:rsidP="00205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40ABB">
              <w:rPr>
                <w:rFonts w:ascii="Times New Roman" w:hAnsi="Times New Roman" w:cs="Times New Roman"/>
                <w:b/>
                <w:sz w:val="28"/>
                <w:szCs w:val="28"/>
              </w:rPr>
              <w:t>Тернопільське водосховище, р. Серет, м. Тернопіль</w:t>
            </w:r>
          </w:p>
        </w:tc>
      </w:tr>
      <w:tr w:rsidR="00792911" w:rsidTr="002052CA">
        <w:trPr>
          <w:trHeight w:val="4333"/>
        </w:trPr>
        <w:tc>
          <w:tcPr>
            <w:tcW w:w="16268" w:type="dxa"/>
            <w:gridSpan w:val="3"/>
          </w:tcPr>
          <w:p w:rsidR="00792911" w:rsidRDefault="00792911" w:rsidP="002052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79A68E" wp14:editId="72F7750B">
                  <wp:extent cx="2533650" cy="2707597"/>
                  <wp:effectExtent l="0" t="0" r="0" b="0"/>
                  <wp:docPr id="3" name="Рисунок 1" descr="Тернопільське водосховищ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рнопільське водосховище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385" cy="2718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521093" wp14:editId="59528854">
                  <wp:extent cx="3867150" cy="2693558"/>
                  <wp:effectExtent l="0" t="0" r="0" b="0"/>
                  <wp:docPr id="8" name="Рисунок 0" descr="1 Тернопільське в-щ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Тернопільське в-ще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89" cy="2696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911" w:rsidRPr="001157BA" w:rsidTr="002052CA">
        <w:trPr>
          <w:trHeight w:val="544"/>
        </w:trPr>
        <w:tc>
          <w:tcPr>
            <w:tcW w:w="3652" w:type="dxa"/>
          </w:tcPr>
          <w:p w:rsidR="00792911" w:rsidRPr="00740ABB" w:rsidRDefault="00792911" w:rsidP="002052C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Забруднюючі речовини, виявле</w:t>
            </w:r>
            <w:r w:rsidRPr="00DC6E71">
              <w:rPr>
                <w:rFonts w:ascii="Times New Roman" w:hAnsi="Times New Roman" w:cs="Times New Roman"/>
                <w:b/>
                <w:color w:val="000000"/>
              </w:rPr>
              <w:t>ні у досліджуваних пробах води:</w:t>
            </w:r>
          </w:p>
        </w:tc>
        <w:tc>
          <w:tcPr>
            <w:tcW w:w="9991" w:type="dxa"/>
          </w:tcPr>
          <w:p w:rsidR="00792911" w:rsidRPr="00740ABB" w:rsidRDefault="00792911" w:rsidP="002052C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B109B">
              <w:rPr>
                <w:b/>
                <w:sz w:val="22"/>
                <w:szCs w:val="22"/>
              </w:rPr>
              <w:t>Їх вплив на екосистеми та громади:</w:t>
            </w:r>
          </w:p>
        </w:tc>
        <w:tc>
          <w:tcPr>
            <w:tcW w:w="2625" w:type="dxa"/>
          </w:tcPr>
          <w:p w:rsidR="00792911" w:rsidRPr="001157BA" w:rsidRDefault="00792911" w:rsidP="002052CA">
            <w:r w:rsidRPr="00740ABB">
              <w:rPr>
                <w:rFonts w:ascii="Times New Roman" w:eastAsia="Times New Roman" w:hAnsi="Times New Roman" w:cs="Times New Roman"/>
                <w:b/>
                <w:lang w:eastAsia="ru-RU"/>
              </w:rPr>
              <w:t>Можливі шляхи надходження</w:t>
            </w:r>
          </w:p>
        </w:tc>
      </w:tr>
      <w:tr w:rsidR="00792911" w:rsidRPr="009D33BC" w:rsidTr="00792911">
        <w:trPr>
          <w:trHeight w:val="5108"/>
        </w:trPr>
        <w:tc>
          <w:tcPr>
            <w:tcW w:w="3652" w:type="dxa"/>
          </w:tcPr>
          <w:p w:rsidR="00792911" w:rsidRPr="007166EB" w:rsidRDefault="00792911" w:rsidP="00205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Атразин*.</w:t>
            </w:r>
          </w:p>
          <w:p w:rsidR="00792911" w:rsidRPr="007166EB" w:rsidRDefault="00792911" w:rsidP="00205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Флуорантен*.</w:t>
            </w:r>
          </w:p>
          <w:p w:rsidR="00792911" w:rsidRPr="007166EB" w:rsidRDefault="00792911" w:rsidP="00205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Трихлорбензоли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1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2911" w:rsidRPr="007166EB" w:rsidRDefault="00792911" w:rsidP="00205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Кадмій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1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2911" w:rsidRDefault="00792911" w:rsidP="00205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Нікель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</w:t>
            </w:r>
          </w:p>
          <w:p w:rsidR="00792911" w:rsidRDefault="00792911" w:rsidP="00205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Мідь (незначне перевищення).</w:t>
            </w:r>
          </w:p>
          <w:p w:rsidR="00792911" w:rsidRDefault="00792911" w:rsidP="00205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Цинк (незначне перевищення).</w:t>
            </w:r>
          </w:p>
          <w:p w:rsidR="00792911" w:rsidRPr="007166EB" w:rsidRDefault="00792911" w:rsidP="00205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Залізо загальне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перевищення в 2 рази </w:t>
            </w:r>
            <w:r w:rsidRPr="00576597">
              <w:rPr>
                <w:rFonts w:ascii="Times New Roman" w:hAnsi="Times New Roman" w:cs="Times New Roman"/>
                <w:sz w:val="24"/>
                <w:szCs w:val="24"/>
              </w:rPr>
              <w:t>нормативів якості води для водойм рибогосподарського 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792911" w:rsidRPr="007166EB" w:rsidRDefault="00792911" w:rsidP="002052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2911" w:rsidRPr="00A673EB" w:rsidRDefault="00792911" w:rsidP="002052CA">
            <w:pPr>
              <w:rPr>
                <w:rFonts w:ascii="Times New Roman" w:hAnsi="Times New Roman" w:cs="Times New Roman"/>
              </w:rPr>
            </w:pPr>
            <w:r w:rsidRPr="00A673EB">
              <w:rPr>
                <w:rFonts w:ascii="Times New Roman" w:hAnsi="Times New Roman" w:cs="Times New Roman"/>
                <w:color w:val="000000"/>
              </w:rPr>
              <w:t>*Вміст зазначеного показника не перевищує екологічних нормативів якості для пріоритетних речовин (ЕНЯмах), визначених наказом Міністерства екології та природних ресурсів від 14.01.2019 № 5.</w:t>
            </w:r>
            <w:r w:rsidRPr="00A67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91" w:type="dxa"/>
          </w:tcPr>
          <w:p w:rsidR="00792911" w:rsidRPr="00790BEF" w:rsidRDefault="00792911" w:rsidP="002052CA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90BEF">
              <w:rPr>
                <w:rFonts w:ascii="Times New Roman" w:hAnsi="Times New Roman" w:cs="Times New Roman"/>
                <w:b/>
                <w:sz w:val="23"/>
                <w:szCs w:val="23"/>
              </w:rPr>
              <w:t>1. Атразин</w:t>
            </w:r>
            <w:r w:rsidRPr="00790BEF">
              <w:rPr>
                <w:rFonts w:ascii="Times New Roman" w:hAnsi="Times New Roman" w:cs="Times New Roman"/>
                <w:sz w:val="23"/>
                <w:szCs w:val="23"/>
              </w:rPr>
              <w:t xml:space="preserve"> – це хлорорганічний пестицид, відноситься до групи тріазинових гербіцидів. Застосовують як селективний гербіцид для знищення однодольних та дводольних бур’янів. Використовують для обприскування поля восени після оранки. </w:t>
            </w:r>
            <w:r w:rsidRPr="00790B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Токсичний для людей і тварин.</w:t>
            </w:r>
          </w:p>
          <w:p w:rsidR="00792911" w:rsidRPr="00790BEF" w:rsidRDefault="00792911" w:rsidP="002052C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0BEF">
              <w:rPr>
                <w:rFonts w:ascii="Times New Roman" w:hAnsi="Times New Roman" w:cs="Times New Roman"/>
                <w:b/>
                <w:sz w:val="23"/>
                <w:szCs w:val="23"/>
              </w:rPr>
              <w:t>2. Флуорантен</w:t>
            </w:r>
            <w:r w:rsidRPr="00790BEF">
              <w:rPr>
                <w:rFonts w:ascii="Times New Roman" w:hAnsi="Times New Roman" w:cs="Times New Roman"/>
                <w:sz w:val="23"/>
                <w:szCs w:val="23"/>
              </w:rPr>
              <w:t xml:space="preserve"> відноситься до ароматичних поліциклічних вуглеводнів. Використовують </w:t>
            </w:r>
            <w:r w:rsidRPr="00790BEF">
              <w:rPr>
                <w:rFonts w:ascii="Times New Roman" w:hAnsi="Times New Roman"/>
                <w:sz w:val="23"/>
                <w:szCs w:val="23"/>
              </w:rPr>
              <w:t xml:space="preserve">у хімічній промисловості. </w:t>
            </w:r>
          </w:p>
          <w:p w:rsidR="00792911" w:rsidRPr="00790BEF" w:rsidRDefault="00792911" w:rsidP="002052C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0BEF">
              <w:rPr>
                <w:rFonts w:ascii="Times New Roman" w:hAnsi="Times New Roman"/>
                <w:sz w:val="23"/>
                <w:szCs w:val="23"/>
              </w:rPr>
              <w:t>Має канцерогенні властивості.</w:t>
            </w:r>
          </w:p>
          <w:p w:rsidR="00792911" w:rsidRPr="00790BEF" w:rsidRDefault="00792911" w:rsidP="002052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0BEF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  <w:r w:rsidRPr="00790BEF">
              <w:rPr>
                <w:rFonts w:ascii="Times New Roman" w:hAnsi="Times New Roman" w:cs="Times New Roman"/>
                <w:sz w:val="23"/>
                <w:szCs w:val="23"/>
              </w:rPr>
              <w:t xml:space="preserve"> Як похідні хлорбензолу, </w:t>
            </w:r>
            <w:r w:rsidRPr="00790BEF">
              <w:rPr>
                <w:rFonts w:ascii="Times New Roman" w:hAnsi="Times New Roman" w:cs="Times New Roman"/>
                <w:b/>
                <w:sz w:val="23"/>
                <w:szCs w:val="23"/>
              </w:rPr>
              <w:t>трихлорбензоли</w:t>
            </w:r>
            <w:r w:rsidRPr="00790BEF">
              <w:rPr>
                <w:rFonts w:ascii="Times New Roman" w:hAnsi="Times New Roman" w:cs="Times New Roman"/>
                <w:sz w:val="23"/>
                <w:szCs w:val="23"/>
              </w:rPr>
              <w:t xml:space="preserve"> використовуються при синтезі органічних речовин, в тому числі пестицидів.</w:t>
            </w:r>
          </w:p>
          <w:p w:rsidR="00792911" w:rsidRPr="00790BEF" w:rsidRDefault="00792911" w:rsidP="002052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0BEF">
              <w:rPr>
                <w:rFonts w:ascii="Times New Roman" w:hAnsi="Times New Roman" w:cs="Times New Roman"/>
                <w:sz w:val="23"/>
                <w:szCs w:val="23"/>
              </w:rPr>
              <w:t xml:space="preserve">Згубно впливають на роботу центральної нервової системи. </w:t>
            </w:r>
            <w:r w:rsidRPr="00790B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 потраплянні в організм викликають </w:t>
            </w:r>
            <w:r w:rsidRPr="00790BEF">
              <w:rPr>
                <w:rFonts w:ascii="Times New Roman" w:hAnsi="Times New Roman" w:cs="Times New Roman"/>
                <w:sz w:val="23"/>
                <w:szCs w:val="23"/>
              </w:rPr>
              <w:t>сильний головний біль, розлади шлунку, підвищення температури.</w:t>
            </w:r>
            <w:r w:rsidRPr="00790B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92911" w:rsidRPr="00790BEF" w:rsidRDefault="00792911" w:rsidP="002052CA">
            <w:pPr>
              <w:ind w:lef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0BEF">
              <w:rPr>
                <w:rFonts w:ascii="Times New Roman" w:hAnsi="Times New Roman" w:cs="Times New Roman"/>
                <w:b/>
                <w:sz w:val="23"/>
                <w:szCs w:val="23"/>
              </w:rPr>
              <w:t>4.</w:t>
            </w:r>
            <w:r w:rsidRPr="00790B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90BEF">
              <w:rPr>
                <w:rFonts w:ascii="Times New Roman" w:hAnsi="Times New Roman" w:cs="Times New Roman"/>
                <w:b/>
                <w:sz w:val="23"/>
                <w:szCs w:val="23"/>
              </w:rPr>
              <w:t>Кадмій</w:t>
            </w:r>
            <w:r w:rsidRPr="00790BEF">
              <w:rPr>
                <w:rFonts w:ascii="Times New Roman" w:hAnsi="Times New Roman" w:cs="Times New Roman"/>
                <w:sz w:val="23"/>
                <w:szCs w:val="23"/>
              </w:rPr>
              <w:t xml:space="preserve"> у природі зустрічається в цинкових і свинцевих рудах. У промисловості він використовується у виробництві металокераміки, полімерів, кольорових телевізорів і рентгенівських екранів, штучної шкіри, пігментів для скла, фарфору, гальванічних покриттів. </w:t>
            </w:r>
            <w:r w:rsidRPr="00790BE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Нікель </w:t>
            </w:r>
            <w:r w:rsidRPr="00790BEF">
              <w:rPr>
                <w:rFonts w:ascii="Times New Roman" w:hAnsi="Times New Roman" w:cs="Times New Roman"/>
                <w:sz w:val="23"/>
                <w:szCs w:val="23"/>
              </w:rPr>
              <w:t xml:space="preserve">використовується у хімічній промисловості. Ці метали мають властивість накопичуватись у рослинах і живих організмах, особливо водних. </w:t>
            </w:r>
          </w:p>
          <w:p w:rsidR="00792911" w:rsidRPr="00790BEF" w:rsidRDefault="00792911" w:rsidP="002052CA">
            <w:pPr>
              <w:ind w:lef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0BEF">
              <w:rPr>
                <w:rFonts w:ascii="Times New Roman" w:hAnsi="Times New Roman" w:cs="Times New Roman"/>
                <w:sz w:val="23"/>
                <w:szCs w:val="23"/>
              </w:rPr>
              <w:t>Належать до чотирьох найбільш токсичних важких металів.</w:t>
            </w:r>
          </w:p>
          <w:p w:rsidR="00792911" w:rsidRPr="00790BEF" w:rsidRDefault="00792911" w:rsidP="002052CA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90BEF">
              <w:rPr>
                <w:rFonts w:ascii="Times New Roman" w:hAnsi="Times New Roman" w:cs="Times New Roman"/>
                <w:b/>
                <w:sz w:val="23"/>
                <w:szCs w:val="23"/>
              </w:rPr>
              <w:t>5. М</w:t>
            </w:r>
            <w:r w:rsidRPr="00790BE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ідь</w:t>
            </w:r>
            <w:r w:rsidRPr="00790B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є токсичною для більшості прісних безхребетних. Надмірний вміст міді у воді при контакті зі шкірою викликає</w:t>
            </w:r>
            <w:r w:rsidRPr="00790BE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90B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алергічні дерматити, при потрапля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</w:t>
            </w:r>
            <w:r w:rsidRPr="00790B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ні в організм людини може вражати шлунково-кишковий тракт і нервову систему.</w:t>
            </w:r>
          </w:p>
          <w:p w:rsidR="00792911" w:rsidRPr="00790BEF" w:rsidRDefault="00792911" w:rsidP="002052CA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90BE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6. </w:t>
            </w:r>
            <w:r w:rsidRPr="00790B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Потрапляння надмірної кількості</w:t>
            </w:r>
            <w:r w:rsidRPr="00790BE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цинку </w:t>
            </w:r>
            <w:r w:rsidRPr="00790B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 організм людини може викликати отруєння.</w:t>
            </w:r>
          </w:p>
          <w:p w:rsidR="00792911" w:rsidRPr="005E54C4" w:rsidRDefault="00792911" w:rsidP="00205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E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7.</w:t>
            </w:r>
            <w:r w:rsidRPr="00790B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Надмірний вміст </w:t>
            </w:r>
            <w:r w:rsidRPr="00790BE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заліза загального</w:t>
            </w:r>
            <w:r w:rsidRPr="00790B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у питній воді може викликати різні алергічні реакції.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25" w:type="dxa"/>
          </w:tcPr>
          <w:p w:rsidR="00792911" w:rsidRDefault="00792911" w:rsidP="002052CA">
            <w:pPr>
              <w:ind w:firstLine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Основним джерелом забруднення є поверхневий стік з урбанізованої території.</w:t>
            </w:r>
          </w:p>
          <w:p w:rsidR="00792911" w:rsidRPr="009D33BC" w:rsidRDefault="00792911" w:rsidP="002052C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11" w:rsidRPr="009D33BC" w:rsidRDefault="00792911" w:rsidP="002052C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7">
              <w:rPr>
                <w:rFonts w:ascii="Times New Roman" w:hAnsi="Times New Roman" w:cs="Times New Roman"/>
                <w:sz w:val="24"/>
                <w:szCs w:val="24"/>
              </w:rPr>
              <w:t>Потрапляння</w:t>
            </w:r>
            <w:r w:rsidRPr="005765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важких металів у поверхневі води здійснюється шляхом внесення в </w:t>
            </w:r>
            <w:r w:rsidRPr="00576597">
              <w:rPr>
                <w:rFonts w:ascii="Times New Roman" w:hAnsi="Times New Roman" w:cs="Times New Roman"/>
                <w:sz w:val="24"/>
                <w:szCs w:val="24"/>
              </w:rPr>
              <w:t>ґрунт сільськогоспода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рських угідь мінеральних добрив</w:t>
            </w:r>
            <w:r w:rsidRPr="00576597">
              <w:rPr>
                <w:rFonts w:ascii="Times New Roman" w:hAnsi="Times New Roman" w:cs="Times New Roman"/>
                <w:sz w:val="24"/>
                <w:szCs w:val="24"/>
              </w:rPr>
              <w:t xml:space="preserve"> та пестицидів.</w:t>
            </w:r>
          </w:p>
        </w:tc>
      </w:tr>
    </w:tbl>
    <w:p w:rsidR="00392E48" w:rsidRPr="00792911" w:rsidRDefault="00440296" w:rsidP="00792911">
      <w:pPr>
        <w:rPr>
          <w:sz w:val="16"/>
          <w:szCs w:val="16"/>
        </w:rPr>
      </w:pPr>
    </w:p>
    <w:sectPr w:rsidR="00392E48" w:rsidRPr="00792911" w:rsidSect="00792911">
      <w:pgSz w:w="16838" w:h="11906" w:orient="landscape"/>
      <w:pgMar w:top="312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11"/>
    <w:rsid w:val="00246BA0"/>
    <w:rsid w:val="00440296"/>
    <w:rsid w:val="00792911"/>
    <w:rsid w:val="00D9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1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911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92911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1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911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92911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1511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Приймальня</dc:creator>
  <cp:lastModifiedBy>User</cp:lastModifiedBy>
  <cp:revision>2</cp:revision>
  <dcterms:created xsi:type="dcterms:W3CDTF">2020-12-04T11:31:00Z</dcterms:created>
  <dcterms:modified xsi:type="dcterms:W3CDTF">2020-12-04T11:31:00Z</dcterms:modified>
</cp:coreProperties>
</file>