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4C" w:rsidRDefault="00F96E4C" w:rsidP="00ED2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4902CD" w:rsidRPr="00F91298" w:rsidRDefault="004902CD" w:rsidP="00ED2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F91298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ab/>
      </w:r>
    </w:p>
    <w:p w:rsidR="004902CD" w:rsidRPr="005208A7" w:rsidRDefault="004902CD" w:rsidP="00ED2A1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5208A7">
        <w:rPr>
          <w:rFonts w:ascii="Times New Roman" w:eastAsia="Times New Roman" w:hAnsi="Times New Roman"/>
          <w:b/>
          <w:sz w:val="24"/>
          <w:szCs w:val="24"/>
          <w:lang w:eastAsia="uk-UA"/>
        </w:rPr>
        <w:t>РЕЗОЛЮЦІЯ</w:t>
      </w:r>
    </w:p>
    <w:p w:rsidR="007F5EA9" w:rsidRPr="005208A7" w:rsidRDefault="007F5EA9" w:rsidP="00ED2A1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902CD" w:rsidRPr="005208A7" w:rsidRDefault="007F5EA9" w:rsidP="007F5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5208A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</w:t>
      </w:r>
      <w:r w:rsidR="004902CD" w:rsidRPr="005208A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руглого столу «Соціально-економічний захист працюючих Держводагентства при оптимізації водогосподарських організацій»</w:t>
      </w:r>
    </w:p>
    <w:p w:rsidR="004902CD" w:rsidRPr="005208A7" w:rsidRDefault="004902CD" w:rsidP="00ED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902CD" w:rsidRPr="005208A7" w:rsidRDefault="004902CD" w:rsidP="00ED2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Круглий стіл відбувся </w:t>
      </w:r>
      <w:r w:rsidR="00912EFE" w:rsidRPr="005208A7">
        <w:rPr>
          <w:rFonts w:ascii="Times New Roman" w:eastAsia="Times New Roman" w:hAnsi="Times New Roman"/>
          <w:sz w:val="24"/>
          <w:szCs w:val="24"/>
          <w:lang w:eastAsia="uk-UA"/>
        </w:rPr>
        <w:t>3 вересня</w:t>
      </w:r>
      <w:r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 2020 р. за ініціативи Профспілки працівників агропромислового комплексу України та</w:t>
      </w:r>
      <w:r w:rsidR="003C5991" w:rsidRPr="005208A7">
        <w:rPr>
          <w:rFonts w:ascii="Times New Roman" w:hAnsi="Times New Roman"/>
          <w:b/>
          <w:sz w:val="24"/>
          <w:szCs w:val="24"/>
        </w:rPr>
        <w:t xml:space="preserve"> </w:t>
      </w:r>
      <w:r w:rsidR="003C5991" w:rsidRPr="005208A7">
        <w:rPr>
          <w:rFonts w:ascii="Times New Roman" w:hAnsi="Times New Roman"/>
          <w:sz w:val="24"/>
          <w:szCs w:val="24"/>
        </w:rPr>
        <w:t>Державного агентства водних ресурсів України</w:t>
      </w:r>
      <w:r w:rsidRPr="005208A7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DD4080" w:rsidRPr="005208A7" w:rsidRDefault="00DD4080" w:rsidP="00DD4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208A7">
        <w:rPr>
          <w:rFonts w:ascii="Times New Roman" w:eastAsia="Times New Roman" w:hAnsi="Times New Roman"/>
          <w:sz w:val="24"/>
          <w:szCs w:val="24"/>
          <w:lang w:eastAsia="uk-UA"/>
        </w:rPr>
        <w:t>У роботі круглого столу взяли участь</w:t>
      </w:r>
      <w:r w:rsidR="009425DE"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 25</w:t>
      </w:r>
      <w:r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 учасників. Під час роботи круглого столу заслухано та обговорено виступи голови Профспілки працівників АПК Світлани Самосуд, Голови Державного агентства водного господарства Валентина Шліхти, представників від трудових колективів Волинської, Дніпропетровської, Київської</w:t>
      </w:r>
      <w:r w:rsidR="009425DE" w:rsidRPr="005208A7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 та Херсонської областей, керівників Київської, Херсонської та Черкаської обласних організацій профспілки</w:t>
      </w:r>
      <w:r w:rsidR="009425DE"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 та Голову Кілійського райкому  профспілки Одеської області</w:t>
      </w:r>
      <w:r w:rsidRPr="005208A7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F7486E" w:rsidRPr="005208A7" w:rsidRDefault="00912EFE" w:rsidP="00525C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Відповідно до Плану імплементації Водної Рамкової Директиви</w:t>
      </w:r>
      <w:r w:rsidR="000D60C0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ЄС</w:t>
      </w:r>
      <w:r w:rsidR="00F7486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Держводагентством здійснюється реформування </w:t>
      </w:r>
      <w:r w:rsidR="001A0F04" w:rsidRPr="005208A7">
        <w:rPr>
          <w:rFonts w:ascii="Times New Roman" w:hAnsi="Times New Roman"/>
          <w:sz w:val="24"/>
          <w:szCs w:val="24"/>
          <w:shd w:val="clear" w:color="auto" w:fill="FFFFFF"/>
        </w:rPr>
        <w:t>водогосподарської галузі, яке включає дві основні складові:</w:t>
      </w:r>
    </w:p>
    <w:p w:rsidR="00912EFE" w:rsidRPr="005208A7" w:rsidRDefault="001A0F04" w:rsidP="00525C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роводиться </w:t>
      </w:r>
      <w:r w:rsidR="000D60C0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зміна </w:t>
      </w:r>
      <w:r w:rsidR="00912EFE" w:rsidRPr="005208A7">
        <w:rPr>
          <w:rFonts w:ascii="Times New Roman" w:hAnsi="Times New Roman"/>
          <w:sz w:val="24"/>
          <w:szCs w:val="24"/>
        </w:rPr>
        <w:t xml:space="preserve">системи </w:t>
      </w:r>
      <w:r w:rsidR="000D60C0" w:rsidRPr="005208A7">
        <w:rPr>
          <w:rFonts w:ascii="Times New Roman" w:hAnsi="Times New Roman"/>
          <w:sz w:val="24"/>
          <w:szCs w:val="24"/>
        </w:rPr>
        <w:t>управління водними ресурсами</w:t>
      </w:r>
      <w:r w:rsidR="00912EFE" w:rsidRPr="005208A7">
        <w:rPr>
          <w:rFonts w:ascii="Times New Roman" w:hAnsi="Times New Roman"/>
          <w:sz w:val="24"/>
          <w:szCs w:val="24"/>
        </w:rPr>
        <w:t xml:space="preserve"> шляхом </w:t>
      </w:r>
      <w:r w:rsidRPr="005208A7">
        <w:rPr>
          <w:rFonts w:ascii="Times New Roman" w:hAnsi="Times New Roman"/>
          <w:sz w:val="24"/>
          <w:szCs w:val="24"/>
        </w:rPr>
        <w:t xml:space="preserve">впровадження </w:t>
      </w:r>
      <w:r w:rsidR="00912EFE" w:rsidRPr="005208A7">
        <w:rPr>
          <w:rFonts w:ascii="Times New Roman" w:hAnsi="Times New Roman"/>
          <w:sz w:val="24"/>
          <w:szCs w:val="24"/>
        </w:rPr>
        <w:t>інтегрован</w:t>
      </w:r>
      <w:r w:rsidRPr="005208A7">
        <w:rPr>
          <w:rFonts w:ascii="Times New Roman" w:hAnsi="Times New Roman"/>
          <w:sz w:val="24"/>
          <w:szCs w:val="24"/>
        </w:rPr>
        <w:t xml:space="preserve">их підходів до </w:t>
      </w:r>
      <w:r w:rsidR="00912EFE" w:rsidRPr="005208A7">
        <w:rPr>
          <w:rFonts w:ascii="Times New Roman" w:hAnsi="Times New Roman"/>
          <w:sz w:val="24"/>
          <w:szCs w:val="24"/>
        </w:rPr>
        <w:t>управління водними ресурсами за басейновим принципом</w:t>
      </w:r>
      <w:r w:rsidRPr="005208A7">
        <w:rPr>
          <w:rFonts w:ascii="Times New Roman" w:hAnsi="Times New Roman"/>
          <w:sz w:val="24"/>
          <w:szCs w:val="24"/>
        </w:rPr>
        <w:t>;</w:t>
      </w:r>
    </w:p>
    <w:p w:rsidR="001A0F04" w:rsidRPr="005208A7" w:rsidRDefault="001A0F04" w:rsidP="00525C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8A7">
        <w:rPr>
          <w:rFonts w:ascii="Times New Roman" w:hAnsi="Times New Roman"/>
          <w:sz w:val="24"/>
          <w:szCs w:val="24"/>
        </w:rPr>
        <w:t>розмежування управління водними ресурсами та управління інфраструктурою.</w:t>
      </w:r>
    </w:p>
    <w:p w:rsidR="001A0F04" w:rsidRPr="005208A7" w:rsidRDefault="001A0F04" w:rsidP="00525C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8A7">
        <w:rPr>
          <w:rFonts w:ascii="Times New Roman" w:hAnsi="Times New Roman"/>
          <w:sz w:val="24"/>
          <w:szCs w:val="24"/>
        </w:rPr>
        <w:t xml:space="preserve">Одна з основних цілей реформування – це забезпечення </w:t>
      </w: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«доброго» стану вод, як за кількісними так і за якісними показниками.</w:t>
      </w:r>
    </w:p>
    <w:p w:rsidR="000D60C0" w:rsidRPr="005208A7" w:rsidRDefault="000D60C0" w:rsidP="00ED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Реформа водогосподарської галузі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3C5991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складна і </w:t>
      </w:r>
      <w:r w:rsidR="001A0F04" w:rsidRPr="005208A7">
        <w:rPr>
          <w:rFonts w:ascii="Times New Roman" w:hAnsi="Times New Roman"/>
          <w:sz w:val="24"/>
          <w:szCs w:val="24"/>
          <w:shd w:val="clear" w:color="auto" w:fill="FFFFFF"/>
        </w:rPr>
        <w:t>непроста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процедура для всіх, але в умовах сьогодення необхідна та неминуча.</w:t>
      </w:r>
      <w:r w:rsidR="001A0F04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І основна сутність реформування полягає не у скороченні працівників, а у запровадженні інтегрованого управління водними ресурсами за басейновим принципом. </w:t>
      </w:r>
      <w:r w:rsidR="00AD23FB" w:rsidRPr="005208A7">
        <w:rPr>
          <w:rFonts w:ascii="Times New Roman" w:hAnsi="Times New Roman"/>
          <w:sz w:val="24"/>
          <w:szCs w:val="24"/>
          <w:shd w:val="clear" w:color="auto" w:fill="FFFFFF"/>
        </w:rPr>
        <w:t>Вп</w:t>
      </w:r>
      <w:r w:rsidR="00AF572F" w:rsidRPr="005208A7">
        <w:rPr>
          <w:rFonts w:ascii="Times New Roman" w:hAnsi="Times New Roman"/>
          <w:sz w:val="24"/>
          <w:szCs w:val="24"/>
          <w:shd w:val="clear" w:color="auto" w:fill="FFFFFF"/>
        </w:rPr>
        <w:t>ровадження реформування потребує широкого діалогу з усіма зацікавленими сторонами, а це органи влади, громадськість, науковці і профспілки – як ті, що захищають інтереси працівників</w:t>
      </w:r>
      <w:r w:rsidR="00AD23FB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. Саме тому </w:t>
      </w:r>
      <w:r w:rsidR="00AD23FB" w:rsidRPr="005208A7">
        <w:rPr>
          <w:rFonts w:ascii="Times New Roman" w:eastAsia="Times New Roman" w:hAnsi="Times New Roman"/>
          <w:sz w:val="24"/>
          <w:szCs w:val="24"/>
          <w:lang w:eastAsia="uk-UA"/>
        </w:rPr>
        <w:t>Профспіл</w:t>
      </w:r>
      <w:r w:rsidR="00DD4080" w:rsidRPr="005208A7">
        <w:rPr>
          <w:rFonts w:ascii="Times New Roman" w:eastAsia="Times New Roman" w:hAnsi="Times New Roman"/>
          <w:sz w:val="24"/>
          <w:szCs w:val="24"/>
          <w:lang w:eastAsia="uk-UA"/>
        </w:rPr>
        <w:t>кою</w:t>
      </w:r>
      <w:r w:rsidR="00AD23FB"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 працівників агропромислового комплексу України та</w:t>
      </w:r>
      <w:r w:rsidR="00AD23FB" w:rsidRPr="005208A7">
        <w:rPr>
          <w:rFonts w:ascii="Times New Roman" w:hAnsi="Times New Roman"/>
          <w:b/>
          <w:sz w:val="24"/>
          <w:szCs w:val="24"/>
        </w:rPr>
        <w:t xml:space="preserve"> </w:t>
      </w:r>
      <w:r w:rsidR="00AD23FB" w:rsidRPr="005208A7">
        <w:rPr>
          <w:rFonts w:ascii="Times New Roman" w:hAnsi="Times New Roman"/>
          <w:sz w:val="24"/>
          <w:szCs w:val="24"/>
        </w:rPr>
        <w:t>Державним агентством водних ресурсів України</w:t>
      </w:r>
      <w:r w:rsidR="00AD23FB" w:rsidRPr="005208A7">
        <w:rPr>
          <w:rFonts w:ascii="Times New Roman" w:eastAsia="Times New Roman" w:hAnsi="Times New Roman"/>
          <w:sz w:val="24"/>
          <w:szCs w:val="24"/>
          <w:lang w:eastAsia="uk-UA"/>
        </w:rPr>
        <w:t xml:space="preserve"> прийнято рішення про відвертий діалог для упередження та мінімізації можливих негативних наслідків процесу реорганізації водогосподарської галузі. Адже н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айважливіше, </w:t>
      </w: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реформування провести якісно,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з дотримання норм чинного законодавства, у тому числі з забезпеченням соціальних гарантій працівників галузі. </w:t>
      </w:r>
    </w:p>
    <w:p w:rsidR="00912EFE" w:rsidRPr="005208A7" w:rsidRDefault="003C5991" w:rsidP="00ED2A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208A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На першому</w:t>
      </w:r>
      <w:r w:rsidR="00912EFE" w:rsidRPr="005208A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етапі реформування галузі у 2017 році</w:t>
      </w:r>
      <w:r w:rsidR="00912EFE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D60C0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було </w:t>
      </w:r>
      <w:r w:rsidR="00912EFE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утворено </w:t>
      </w:r>
      <w:r w:rsidR="000D60C0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>12 басейнових управлінь водних ресурсів,</w:t>
      </w:r>
      <w:r w:rsidR="00912EFE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13 регі</w:t>
      </w:r>
      <w:r w:rsidR="000D60C0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>ональних офісів водних ресурсів та Міжрегіональний офіс захисних масивів Дніпровських водосховищ.</w:t>
      </w:r>
      <w:r w:rsidR="00912EFE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FA5BB8" w:rsidRPr="005208A7" w:rsidRDefault="00FA5BB8" w:rsidP="00ED2A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</w:pPr>
      <w:r w:rsidRPr="005208A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На другому етапі (починаючи з 2018 року),</w:t>
      </w:r>
      <w:r w:rsidR="003C5991" w:rsidRPr="005208A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який продовжується</w:t>
      </w:r>
      <w:r w:rsidR="00912EFE" w:rsidRPr="005208A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і сьогодні</w:t>
      </w:r>
      <w:r w:rsidR="003C5991" w:rsidRPr="005208A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, </w:t>
      </w:r>
      <w:r w:rsidR="003C5991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>реформуються</w:t>
      </w:r>
      <w:r w:rsidR="00912EFE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міжрайонні та районні управління водного господарства</w:t>
      </w:r>
      <w:r w:rsidR="000D60C0"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шляхом приєднання до басейнових управлінь або регіональних офісів водних ресурсів. </w:t>
      </w:r>
      <w:r w:rsidRPr="005208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Станом на сьогодні в стадії реорганізації перебувають 82 </w:t>
      </w:r>
      <w:r w:rsidR="00912EFE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районн</w:t>
      </w:r>
      <w:r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і</w:t>
      </w:r>
      <w:r w:rsidR="00566E3F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 та</w:t>
      </w:r>
      <w:r w:rsidR="00912EFE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 міжрайонн</w:t>
      </w:r>
      <w:r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і</w:t>
      </w:r>
      <w:r w:rsidR="00912EFE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 управлінн</w:t>
      </w:r>
      <w:r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я</w:t>
      </w:r>
      <w:r w:rsidR="00912EFE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 водного господарства</w:t>
      </w:r>
      <w:r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25C28" w:rsidRPr="005208A7" w:rsidRDefault="005D2CFD" w:rsidP="00ED2A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Від 19 організацій надійшли скарги, щодо прийнятих рішень реорганізації.</w:t>
      </w:r>
    </w:p>
    <w:p w:rsidR="00912EFE" w:rsidRPr="005208A7" w:rsidRDefault="00FA5BB8" w:rsidP="00ED2A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</w:pPr>
      <w:r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Із штатної чисельності</w:t>
      </w:r>
      <w:r w:rsidR="00912EFE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 25</w:t>
      </w:r>
      <w:r w:rsidR="00D05AE1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950</w:t>
      </w:r>
      <w:r w:rsidR="00912EFE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 працюючих у 2018 </w:t>
      </w:r>
      <w:r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році, при оптимізації галузі </w:t>
      </w:r>
      <w:r w:rsidR="00627F80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станом на </w:t>
      </w:r>
      <w:r w:rsidR="002D72E6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сьогодні залишається </w:t>
      </w:r>
      <w:r w:rsidR="00912EFE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627F80"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 xml:space="preserve">8798 штатних одиниць. </w:t>
      </w:r>
    </w:p>
    <w:p w:rsidR="00912EFE" w:rsidRPr="005208A7" w:rsidRDefault="00912EFE" w:rsidP="00ED2A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Щорічне недофінансування видатків на заробітну плату працівникам водного господарства, призвело до того, що середня заробітна плата найнижча серед галузей економіки, що фінансуються із державного бюджету та у 2019 році склала 5112 грн.</w:t>
      </w:r>
      <w:r w:rsidR="00FA5BB8" w:rsidRPr="005208A7">
        <w:rPr>
          <w:rFonts w:ascii="Times New Roman" w:hAnsi="Times New Roman"/>
          <w:sz w:val="24"/>
          <w:szCs w:val="24"/>
          <w:shd w:val="clear" w:color="auto" w:fill="FFFFFF"/>
        </w:rPr>
        <w:t>, що унеможливлює залучення до роботи у галузі професіоналів та молоді  (більшість працівників галузі мають вік понад 60 років).</w:t>
      </w:r>
    </w:p>
    <w:p w:rsidR="00F91298" w:rsidRPr="005208A7" w:rsidRDefault="00912EFE" w:rsidP="00ED2A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08A7">
        <w:rPr>
          <w:rStyle w:val="spelle"/>
          <w:rFonts w:ascii="Times New Roman" w:hAnsi="Times New Roman"/>
          <w:sz w:val="24"/>
          <w:szCs w:val="24"/>
          <w:bdr w:val="none" w:sz="0" w:space="0" w:color="auto" w:frame="1"/>
        </w:rPr>
        <w:t>З</w:t>
      </w:r>
      <w:r w:rsidRPr="005208A7">
        <w:rPr>
          <w:rFonts w:ascii="Times New Roman" w:hAnsi="Times New Roman"/>
          <w:sz w:val="24"/>
          <w:szCs w:val="24"/>
        </w:rPr>
        <w:t>ахист соціально-економічних прав та інтересів працівників водного господарства, дотримання норм національного законодавства у сфері праці та принципів соціальної справедливості у розподілі результатів праці є пріоритетними і невідкладними напрямами діяльності П</w:t>
      </w:r>
      <w:r w:rsidR="00F91298" w:rsidRPr="005208A7">
        <w:rPr>
          <w:rFonts w:ascii="Times New Roman" w:hAnsi="Times New Roman"/>
          <w:sz w:val="24"/>
          <w:szCs w:val="24"/>
        </w:rPr>
        <w:t xml:space="preserve">рофспілки працівників АПК та її </w:t>
      </w:r>
      <w:r w:rsidRPr="005208A7">
        <w:rPr>
          <w:rFonts w:ascii="Times New Roman" w:hAnsi="Times New Roman"/>
          <w:sz w:val="24"/>
          <w:szCs w:val="24"/>
        </w:rPr>
        <w:t>організаційних ланок всіх рівнів.</w:t>
      </w:r>
    </w:p>
    <w:p w:rsidR="004D164B" w:rsidRPr="005208A7" w:rsidRDefault="004D164B" w:rsidP="00ED2A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08A7">
        <w:rPr>
          <w:rFonts w:ascii="Times New Roman" w:hAnsi="Times New Roman"/>
          <w:sz w:val="24"/>
          <w:szCs w:val="24"/>
        </w:rPr>
        <w:lastRenderedPageBreak/>
        <w:t xml:space="preserve">Також, за інформацією організаційних ланок Профспілки, що надходить до виконавчого апарату Профспілки у деяких </w:t>
      </w:r>
      <w:r w:rsidR="00325E32" w:rsidRPr="005208A7">
        <w:rPr>
          <w:rFonts w:ascii="Times New Roman" w:hAnsi="Times New Roman"/>
          <w:sz w:val="24"/>
          <w:szCs w:val="24"/>
        </w:rPr>
        <w:t>управліннях водного господарства керівництво</w:t>
      </w:r>
      <w:r w:rsidRPr="005208A7">
        <w:rPr>
          <w:rFonts w:ascii="Times New Roman" w:hAnsi="Times New Roman"/>
          <w:sz w:val="24"/>
          <w:szCs w:val="24"/>
        </w:rPr>
        <w:t xml:space="preserve"> втруча</w:t>
      </w:r>
      <w:r w:rsidR="00325E32" w:rsidRPr="005208A7">
        <w:rPr>
          <w:rFonts w:ascii="Times New Roman" w:hAnsi="Times New Roman"/>
          <w:sz w:val="24"/>
          <w:szCs w:val="24"/>
        </w:rPr>
        <w:t>ється</w:t>
      </w:r>
      <w:r w:rsidRPr="005208A7">
        <w:rPr>
          <w:rFonts w:ascii="Times New Roman" w:hAnsi="Times New Roman"/>
          <w:sz w:val="24"/>
          <w:szCs w:val="24"/>
        </w:rPr>
        <w:t xml:space="preserve"> в діяльність та роботу первинних профорганізацій</w:t>
      </w:r>
      <w:r w:rsidR="00325E32" w:rsidRPr="005208A7">
        <w:rPr>
          <w:rFonts w:ascii="Times New Roman" w:hAnsi="Times New Roman"/>
          <w:sz w:val="24"/>
          <w:szCs w:val="24"/>
        </w:rPr>
        <w:t>.</w:t>
      </w:r>
    </w:p>
    <w:p w:rsidR="007F5EA9" w:rsidRPr="005208A7" w:rsidRDefault="007F5EA9" w:rsidP="00ED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D164B" w:rsidRPr="005208A7" w:rsidRDefault="004D164B" w:rsidP="00ED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5208A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Рішення учасників круглого столу:</w:t>
      </w:r>
    </w:p>
    <w:p w:rsidR="008A2A87" w:rsidRPr="005208A7" w:rsidRDefault="008A2A87" w:rsidP="00ED2A15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5208A7">
        <w:rPr>
          <w:rFonts w:ascii="Times New Roman" w:eastAsia="Times New Roman" w:hAnsi="Times New Roman"/>
          <w:bCs/>
          <w:sz w:val="24"/>
          <w:szCs w:val="24"/>
          <w:lang w:eastAsia="uk-UA"/>
        </w:rPr>
        <w:t>Реформування водогосподарської галузі визначити необхідним і таким, що потребує подальшого впровадження.</w:t>
      </w:r>
    </w:p>
    <w:p w:rsidR="004342EA" w:rsidRPr="005208A7" w:rsidRDefault="004342EA" w:rsidP="00ED2A15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5208A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Відзначити важливість </w:t>
      </w:r>
      <w:r w:rsidR="00DD4080" w:rsidRPr="005208A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соціального </w:t>
      </w:r>
      <w:r w:rsidRPr="005208A7">
        <w:rPr>
          <w:rFonts w:ascii="Times New Roman" w:eastAsia="Times New Roman" w:hAnsi="Times New Roman"/>
          <w:bCs/>
          <w:sz w:val="24"/>
          <w:szCs w:val="24"/>
          <w:lang w:eastAsia="uk-UA"/>
        </w:rPr>
        <w:t>діалогу</w:t>
      </w:r>
      <w:r w:rsidR="00DD4080" w:rsidRPr="005208A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партнерства</w:t>
      </w:r>
      <w:r w:rsidRPr="005208A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між </w:t>
      </w: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Профспілкою працівників АПК та Держводагентством не тільники на високому, а на регіональному рівні.</w:t>
      </w:r>
    </w:p>
    <w:p w:rsidR="00325E32" w:rsidRPr="005208A7" w:rsidRDefault="00F91298" w:rsidP="00ED2A15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Держводагентству</w:t>
      </w:r>
      <w:r w:rsidR="00325E32" w:rsidRPr="005208A7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91298" w:rsidRPr="005208A7" w:rsidRDefault="00FA5BB8" w:rsidP="00ED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8A7">
        <w:rPr>
          <w:rFonts w:ascii="Times New Roman" w:hAnsi="Times New Roman"/>
          <w:sz w:val="24"/>
          <w:szCs w:val="24"/>
          <w:shd w:val="clear" w:color="auto" w:fill="FFFFFF"/>
        </w:rPr>
        <w:t>- н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>адати</w:t>
      </w:r>
      <w:r w:rsidR="00325E32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Профспілці працівників АПК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орієнтовний 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>План</w:t>
      </w:r>
      <w:r w:rsidR="00F91298" w:rsidRPr="005208A7">
        <w:rPr>
          <w:rFonts w:ascii="Times New Roman" w:hAnsi="Times New Roman"/>
          <w:sz w:val="24"/>
          <w:szCs w:val="24"/>
          <w:shd w:val="clear" w:color="auto" w:fill="FFFFFF"/>
        </w:rPr>
        <w:t>-графік</w:t>
      </w:r>
      <w:r w:rsidR="00912EFE" w:rsidRPr="005208A7">
        <w:rPr>
          <w:rFonts w:ascii="Times New Roman" w:hAnsi="Times New Roman"/>
          <w:sz w:val="24"/>
          <w:szCs w:val="24"/>
          <w:shd w:val="clear" w:color="auto" w:fill="FFFFFF"/>
        </w:rPr>
        <w:t xml:space="preserve"> щодо проведення </w:t>
      </w:r>
      <w:r w:rsidR="00F91298" w:rsidRPr="005208A7">
        <w:rPr>
          <w:rFonts w:ascii="Times New Roman" w:hAnsi="Times New Roman"/>
          <w:sz w:val="24"/>
          <w:szCs w:val="24"/>
          <w:shd w:val="clear" w:color="auto" w:fill="FFFFFF"/>
        </w:rPr>
        <w:t>реорганізації міжрайонних та районних управлінь водного господарства;</w:t>
      </w:r>
    </w:p>
    <w:p w:rsidR="00912EFE" w:rsidRPr="005208A7" w:rsidRDefault="00325E32" w:rsidP="00ED2A1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208A7">
        <w:rPr>
          <w:lang w:val="uk-UA"/>
        </w:rPr>
        <w:t xml:space="preserve">- </w:t>
      </w:r>
      <w:r w:rsidR="00F91298" w:rsidRPr="005208A7">
        <w:rPr>
          <w:lang w:val="uk-UA"/>
        </w:rPr>
        <w:t>з</w:t>
      </w:r>
      <w:r w:rsidR="003F4AD8" w:rsidRPr="005208A7">
        <w:rPr>
          <w:lang w:val="uk-UA"/>
        </w:rPr>
        <w:t xml:space="preserve">вернути увагу на </w:t>
      </w:r>
      <w:r w:rsidR="00912EFE" w:rsidRPr="005208A7">
        <w:rPr>
          <w:lang w:val="uk-UA"/>
        </w:rPr>
        <w:t>скорочення працівників водогосподарських організацій, оскільки</w:t>
      </w:r>
      <w:r w:rsidRPr="005208A7">
        <w:rPr>
          <w:lang w:val="uk-UA"/>
        </w:rPr>
        <w:t xml:space="preserve"> на сьогодні</w:t>
      </w:r>
      <w:r w:rsidR="00912EFE" w:rsidRPr="005208A7">
        <w:rPr>
          <w:lang w:val="uk-UA"/>
        </w:rPr>
        <w:t xml:space="preserve"> є тотальна нестача кваліфікованих кадрів</w:t>
      </w:r>
      <w:r w:rsidR="00F91298" w:rsidRPr="005208A7">
        <w:rPr>
          <w:lang w:val="uk-UA"/>
        </w:rPr>
        <w:t>;</w:t>
      </w:r>
    </w:p>
    <w:p w:rsidR="00325E32" w:rsidRPr="005208A7" w:rsidRDefault="00325E32" w:rsidP="00ED2A1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208A7">
        <w:rPr>
          <w:lang w:val="uk-UA"/>
        </w:rPr>
        <w:t xml:space="preserve">- </w:t>
      </w:r>
      <w:r w:rsidR="00F91298" w:rsidRPr="005208A7">
        <w:rPr>
          <w:lang w:val="uk-UA"/>
        </w:rPr>
        <w:t>з</w:t>
      </w:r>
      <w:r w:rsidR="00912EFE" w:rsidRPr="005208A7">
        <w:rPr>
          <w:lang w:val="uk-UA"/>
        </w:rPr>
        <w:t>абезпечити дотримання законних прав найманих працівників відповідно до Закону України «</w:t>
      </w:r>
      <w:r w:rsidR="00912EFE" w:rsidRPr="005208A7">
        <w:rPr>
          <w:bCs/>
          <w:shd w:val="clear" w:color="auto" w:fill="FFFFFF"/>
          <w:lang w:val="uk-UA"/>
        </w:rPr>
        <w:t>Про професійні спілки, їх права та гарантії діяльності»</w:t>
      </w:r>
      <w:r w:rsidR="00F91298" w:rsidRPr="005208A7">
        <w:rPr>
          <w:bCs/>
          <w:shd w:val="clear" w:color="auto" w:fill="FFFFFF"/>
          <w:lang w:val="uk-UA"/>
        </w:rPr>
        <w:t>;</w:t>
      </w:r>
    </w:p>
    <w:p w:rsidR="00C3325B" w:rsidRPr="005208A7" w:rsidRDefault="00F91298" w:rsidP="00ED2A15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208A7">
        <w:rPr>
          <w:rFonts w:ascii="Times New Roman" w:hAnsi="Times New Roman"/>
          <w:sz w:val="24"/>
          <w:szCs w:val="24"/>
          <w:lang w:val="uk-UA"/>
        </w:rPr>
        <w:t>- д</w:t>
      </w:r>
      <w:r w:rsidR="003F4AD8" w:rsidRPr="005208A7">
        <w:rPr>
          <w:rFonts w:ascii="Times New Roman" w:hAnsi="Times New Roman"/>
          <w:sz w:val="24"/>
          <w:szCs w:val="24"/>
          <w:lang w:val="uk-UA"/>
        </w:rPr>
        <w:t>ля покраще</w:t>
      </w:r>
      <w:r w:rsidR="00C3325B" w:rsidRPr="005208A7">
        <w:rPr>
          <w:rFonts w:ascii="Times New Roman" w:hAnsi="Times New Roman"/>
          <w:sz w:val="24"/>
          <w:szCs w:val="24"/>
          <w:lang w:val="uk-UA"/>
        </w:rPr>
        <w:t>ння умов праці найманих працівників, п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>ередбачити для галузі механізм поступової заміни старої техніки та придбання засобів малої механізації</w:t>
      </w:r>
      <w:r w:rsidRPr="005208A7">
        <w:rPr>
          <w:rFonts w:ascii="Times New Roman" w:hAnsi="Times New Roman"/>
          <w:sz w:val="24"/>
          <w:szCs w:val="24"/>
          <w:lang w:val="uk-UA"/>
        </w:rPr>
        <w:t>, за умови відповідного бюджетного фінансування.</w:t>
      </w:r>
    </w:p>
    <w:p w:rsidR="00A64141" w:rsidRPr="005208A7" w:rsidRDefault="00A64141" w:rsidP="00ED2A15">
      <w:pPr>
        <w:pStyle w:val="p3"/>
        <w:shd w:val="clear" w:color="auto" w:fill="FFFFFF"/>
        <w:spacing w:before="0" w:beforeAutospacing="0" w:after="0" w:afterAutospacing="0" w:line="256" w:lineRule="atLeast"/>
        <w:ind w:firstLine="567"/>
        <w:jc w:val="both"/>
        <w:rPr>
          <w:lang w:val="uk-UA"/>
        </w:rPr>
      </w:pPr>
      <w:r w:rsidRPr="005208A7">
        <w:rPr>
          <w:rStyle w:val="apple-converted-space"/>
          <w:lang w:val="uk-UA"/>
        </w:rPr>
        <w:t xml:space="preserve">2. Профспілці працівників АПК спільно з Держводагентством звернутися до Мінфіну та Мінекономіки щодо удосконалення умов оплати праці працівників водного господарства, які утримуються за рахунок державного бюджету для створення можливостей залучення до роботи у водогосподарській галузі </w:t>
      </w:r>
      <w:r w:rsidRPr="005208A7">
        <w:rPr>
          <w:lang w:val="uk-UA"/>
        </w:rPr>
        <w:t>молодих висококваліфікованих кадрів.</w:t>
      </w:r>
    </w:p>
    <w:p w:rsidR="00981DDE" w:rsidRPr="005208A7" w:rsidRDefault="00A64141" w:rsidP="00ED2A15">
      <w:pPr>
        <w:pStyle w:val="11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5208A7">
        <w:rPr>
          <w:rFonts w:ascii="Times New Roman" w:hAnsi="Times New Roman"/>
          <w:sz w:val="24"/>
          <w:szCs w:val="24"/>
          <w:lang w:val="uk-UA"/>
        </w:rPr>
        <w:t>3</w:t>
      </w:r>
      <w:r w:rsidR="00C3325B" w:rsidRPr="005208A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F4AD8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Звернути увагу </w:t>
      </w:r>
      <w:r w:rsidR="00C3325B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керівників організаційних структур во</w:t>
      </w:r>
      <w:r w:rsidR="003F4AD8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дного господарства усіх рівнів на неприпустимість їхнього </w:t>
      </w:r>
      <w:r w:rsidR="00C3325B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втручання в діяльність профспілкових організацій галузі та</w:t>
      </w:r>
      <w:r w:rsidR="003F4AD8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дискримінування працівників, які є членами профспілки</w:t>
      </w:r>
      <w:r w:rsidR="00C3325B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</w:p>
    <w:p w:rsidR="00912EFE" w:rsidRPr="005208A7" w:rsidRDefault="00A64141" w:rsidP="00ED2A15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4</w:t>
      </w:r>
      <w:r w:rsidR="00981DDE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 Керівникам обласних організацій Профспілки спільно з керівниками МУВГ та РУВГ в</w:t>
      </w:r>
      <w:r w:rsidR="00F91298" w:rsidRPr="005208A7">
        <w:rPr>
          <w:rFonts w:ascii="Times New Roman" w:hAnsi="Times New Roman"/>
          <w:sz w:val="24"/>
          <w:szCs w:val="24"/>
          <w:lang w:val="uk-UA"/>
        </w:rPr>
        <w:t>ивчити на місцях стан справ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 щодо реформування </w:t>
      </w:r>
      <w:r w:rsidR="00981DDE" w:rsidRPr="005208A7">
        <w:rPr>
          <w:rFonts w:ascii="Times New Roman" w:hAnsi="Times New Roman"/>
          <w:sz w:val="24"/>
          <w:szCs w:val="24"/>
          <w:lang w:val="uk-UA"/>
        </w:rPr>
        <w:t>між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районних та районних </w:t>
      </w:r>
      <w:r w:rsidR="00F91298" w:rsidRPr="005208A7">
        <w:rPr>
          <w:rFonts w:ascii="Times New Roman" w:hAnsi="Times New Roman"/>
          <w:sz w:val="24"/>
          <w:szCs w:val="24"/>
          <w:lang w:val="uk-UA"/>
        </w:rPr>
        <w:t>управлінь водного господарства: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 можливі скорочення робочих місць, їх  кількість та категорії працівників, які плануються до вивільнення.</w:t>
      </w:r>
      <w:r w:rsidR="00981DDE" w:rsidRPr="005208A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7071E" w:rsidRPr="005208A7" w:rsidRDefault="00A64141" w:rsidP="00ED2A15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208A7">
        <w:rPr>
          <w:rFonts w:ascii="Times New Roman" w:hAnsi="Times New Roman"/>
          <w:sz w:val="24"/>
          <w:szCs w:val="24"/>
          <w:lang w:val="uk-UA"/>
        </w:rPr>
        <w:t>5</w:t>
      </w:r>
      <w:r w:rsidR="00981DDE" w:rsidRPr="005208A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7071E" w:rsidRPr="005208A7">
        <w:rPr>
          <w:rFonts w:ascii="Times New Roman" w:hAnsi="Times New Roman"/>
          <w:sz w:val="24"/>
          <w:szCs w:val="24"/>
          <w:lang w:val="uk-UA"/>
        </w:rPr>
        <w:t>Організаційним ланкам Профспілки:</w:t>
      </w:r>
    </w:p>
    <w:p w:rsidR="00912EFE" w:rsidRPr="005208A7" w:rsidRDefault="00F91298" w:rsidP="00ED2A15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208A7">
        <w:rPr>
          <w:rFonts w:ascii="Times New Roman" w:hAnsi="Times New Roman"/>
          <w:sz w:val="24"/>
          <w:szCs w:val="24"/>
          <w:lang w:val="uk-UA"/>
        </w:rPr>
        <w:t>- а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>ктивізувати роботу з первинними профспілковими організаціями во</w:t>
      </w:r>
      <w:r w:rsidRPr="005208A7">
        <w:rPr>
          <w:rFonts w:ascii="Times New Roman" w:hAnsi="Times New Roman"/>
          <w:sz w:val="24"/>
          <w:szCs w:val="24"/>
          <w:lang w:val="uk-UA"/>
        </w:rPr>
        <w:t>дного господарства, повідомивши їх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 про можливі вивільнення працюючих та необхідність дотримання чинного законодавств</w:t>
      </w:r>
      <w:r w:rsidRPr="005208A7">
        <w:rPr>
          <w:rFonts w:ascii="Times New Roman" w:hAnsi="Times New Roman"/>
          <w:sz w:val="24"/>
          <w:szCs w:val="24"/>
          <w:lang w:val="uk-UA"/>
        </w:rPr>
        <w:t>а у таких випадках;</w:t>
      </w:r>
    </w:p>
    <w:p w:rsidR="00912EFE" w:rsidRPr="005208A7" w:rsidRDefault="00C7071E" w:rsidP="00ED2A15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208A7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91298" w:rsidRPr="005208A7">
        <w:rPr>
          <w:rFonts w:ascii="Times New Roman" w:hAnsi="Times New Roman"/>
          <w:sz w:val="24"/>
          <w:szCs w:val="24"/>
          <w:lang w:val="uk-UA"/>
        </w:rPr>
        <w:t>о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перативно інформувати </w:t>
      </w:r>
      <w:r w:rsidR="003F4AD8" w:rsidRPr="005208A7">
        <w:rPr>
          <w:rFonts w:ascii="Times New Roman" w:hAnsi="Times New Roman"/>
          <w:sz w:val="24"/>
          <w:szCs w:val="24"/>
          <w:lang w:val="uk-UA"/>
        </w:rPr>
        <w:t>Центральний комітет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 Профспілк</w:t>
      </w:r>
      <w:r w:rsidR="003F4AD8" w:rsidRPr="005208A7">
        <w:rPr>
          <w:rFonts w:ascii="Times New Roman" w:hAnsi="Times New Roman"/>
          <w:sz w:val="24"/>
          <w:szCs w:val="24"/>
          <w:lang w:val="uk-UA"/>
        </w:rPr>
        <w:t>и</w:t>
      </w:r>
      <w:r w:rsidRPr="005208A7">
        <w:rPr>
          <w:rFonts w:ascii="Times New Roman" w:hAnsi="Times New Roman"/>
          <w:sz w:val="24"/>
          <w:szCs w:val="24"/>
          <w:lang w:val="uk-UA"/>
        </w:rPr>
        <w:t xml:space="preserve"> працівників АПК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AD8" w:rsidRPr="005208A7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>про випадки</w:t>
      </w:r>
      <w:r w:rsidR="003F4AD8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втручання у діяльність первинних профспілкових організацій галузі</w:t>
      </w:r>
      <w:r w:rsidR="00A52547" w:rsidRPr="005208A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>порушення трудового законодавства та соці</w:t>
      </w:r>
      <w:r w:rsidR="00A52547" w:rsidRPr="005208A7">
        <w:rPr>
          <w:rFonts w:ascii="Times New Roman" w:hAnsi="Times New Roman"/>
          <w:sz w:val="24"/>
          <w:szCs w:val="24"/>
          <w:lang w:val="uk-UA"/>
        </w:rPr>
        <w:t>ально-економічних прав працівників</w:t>
      </w:r>
      <w:r w:rsidR="00912EFE" w:rsidRPr="005208A7">
        <w:rPr>
          <w:rFonts w:ascii="Times New Roman" w:hAnsi="Times New Roman"/>
          <w:sz w:val="24"/>
          <w:szCs w:val="24"/>
          <w:lang w:val="uk-UA"/>
        </w:rPr>
        <w:t xml:space="preserve"> водогосподарської галузі.</w:t>
      </w:r>
    </w:p>
    <w:p w:rsidR="00A551DA" w:rsidRPr="005208A7" w:rsidRDefault="00A551DA" w:rsidP="00ED2A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5EA9" w:rsidRPr="005208A7" w:rsidRDefault="007F5EA9" w:rsidP="00ED2A1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uk-UA"/>
        </w:rPr>
      </w:pPr>
    </w:p>
    <w:p w:rsidR="007F5EA9" w:rsidRPr="005208A7" w:rsidRDefault="007F5EA9" w:rsidP="00ED2A1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uk-UA"/>
        </w:rPr>
      </w:pPr>
    </w:p>
    <w:p w:rsidR="00C01A54" w:rsidRPr="005208A7" w:rsidRDefault="00C01A54" w:rsidP="00ED2A15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shd w:val="clear" w:color="auto" w:fill="FFFFFF"/>
          <w:lang w:eastAsia="uk-UA"/>
        </w:rPr>
      </w:pPr>
      <w:r w:rsidRPr="005208A7">
        <w:rPr>
          <w:rFonts w:ascii="Times New Roman" w:eastAsia="Times New Roman" w:hAnsi="Times New Roman"/>
          <w:color w:val="000000"/>
          <w:kern w:val="36"/>
          <w:sz w:val="24"/>
          <w:szCs w:val="24"/>
          <w:lang w:eastAsia="uk-UA"/>
        </w:rPr>
        <w:t>Резолюція прийнята</w:t>
      </w:r>
    </w:p>
    <w:p w:rsidR="0041631A" w:rsidRPr="005208A7" w:rsidRDefault="004305C6" w:rsidP="00ED2A15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208A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03 вересня </w:t>
      </w:r>
      <w:r w:rsidR="002D08AF" w:rsidRPr="005208A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20</w:t>
      </w:r>
      <w:r w:rsidR="004902CD" w:rsidRPr="005208A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20</w:t>
      </w:r>
      <w:r w:rsidR="00C01A54" w:rsidRPr="005208A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р.</w:t>
      </w:r>
    </w:p>
    <w:sectPr w:rsidR="0041631A" w:rsidRPr="005208A7" w:rsidSect="008A2A8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F4F"/>
    <w:multiLevelType w:val="hybridMultilevel"/>
    <w:tmpl w:val="0CA4349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3D356548"/>
    <w:multiLevelType w:val="multilevel"/>
    <w:tmpl w:val="D6E4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96EE5"/>
    <w:multiLevelType w:val="hybridMultilevel"/>
    <w:tmpl w:val="C43811E8"/>
    <w:lvl w:ilvl="0" w:tplc="A1549572">
      <w:start w:val="1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56AB3953"/>
    <w:multiLevelType w:val="hybridMultilevel"/>
    <w:tmpl w:val="65FE5712"/>
    <w:lvl w:ilvl="0" w:tplc="9BF697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1A647F"/>
    <w:multiLevelType w:val="hybridMultilevel"/>
    <w:tmpl w:val="3442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418FF"/>
    <w:multiLevelType w:val="hybridMultilevel"/>
    <w:tmpl w:val="F2EA8520"/>
    <w:lvl w:ilvl="0" w:tplc="86F25E7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AF0092"/>
    <w:multiLevelType w:val="hybridMultilevel"/>
    <w:tmpl w:val="9578C8B2"/>
    <w:lvl w:ilvl="0" w:tplc="A0C88CAE">
      <w:start w:val="10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74FC3639"/>
    <w:multiLevelType w:val="hybridMultilevel"/>
    <w:tmpl w:val="1D300994"/>
    <w:lvl w:ilvl="0" w:tplc="6C08D55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9337BEF"/>
    <w:multiLevelType w:val="hybridMultilevel"/>
    <w:tmpl w:val="CE38EF90"/>
    <w:lvl w:ilvl="0" w:tplc="F104C074">
      <w:start w:val="5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7BA238D1"/>
    <w:multiLevelType w:val="hybridMultilevel"/>
    <w:tmpl w:val="B83ECF1C"/>
    <w:lvl w:ilvl="0" w:tplc="18828DD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9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лена">
    <w15:presenceInfo w15:providerId="None" w15:userId="О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54"/>
    <w:rsid w:val="00003B25"/>
    <w:rsid w:val="00042D7A"/>
    <w:rsid w:val="000501E3"/>
    <w:rsid w:val="00067778"/>
    <w:rsid w:val="00073A75"/>
    <w:rsid w:val="00075BFA"/>
    <w:rsid w:val="000B1720"/>
    <w:rsid w:val="000C0794"/>
    <w:rsid w:val="000D60C0"/>
    <w:rsid w:val="000D6FE6"/>
    <w:rsid w:val="00113882"/>
    <w:rsid w:val="00153380"/>
    <w:rsid w:val="00193A06"/>
    <w:rsid w:val="001A0F04"/>
    <w:rsid w:val="001A271E"/>
    <w:rsid w:val="001A7754"/>
    <w:rsid w:val="001E502B"/>
    <w:rsid w:val="00201883"/>
    <w:rsid w:val="002622A9"/>
    <w:rsid w:val="0027237E"/>
    <w:rsid w:val="002903CB"/>
    <w:rsid w:val="002A02C5"/>
    <w:rsid w:val="002A1663"/>
    <w:rsid w:val="002A7F41"/>
    <w:rsid w:val="002D08AF"/>
    <w:rsid w:val="002D5A65"/>
    <w:rsid w:val="002D72E6"/>
    <w:rsid w:val="002F24C0"/>
    <w:rsid w:val="002F607B"/>
    <w:rsid w:val="0031014D"/>
    <w:rsid w:val="003126D2"/>
    <w:rsid w:val="00325E32"/>
    <w:rsid w:val="00333FF5"/>
    <w:rsid w:val="00341292"/>
    <w:rsid w:val="003465A4"/>
    <w:rsid w:val="00392027"/>
    <w:rsid w:val="0039468A"/>
    <w:rsid w:val="003A7E78"/>
    <w:rsid w:val="003B1889"/>
    <w:rsid w:val="003C5991"/>
    <w:rsid w:val="003C6A68"/>
    <w:rsid w:val="003F4AD8"/>
    <w:rsid w:val="00407BC1"/>
    <w:rsid w:val="0041631A"/>
    <w:rsid w:val="004305C6"/>
    <w:rsid w:val="00431250"/>
    <w:rsid w:val="004342EA"/>
    <w:rsid w:val="004364DA"/>
    <w:rsid w:val="004413F7"/>
    <w:rsid w:val="00450E4A"/>
    <w:rsid w:val="00456EEA"/>
    <w:rsid w:val="00487192"/>
    <w:rsid w:val="004902CD"/>
    <w:rsid w:val="004C0598"/>
    <w:rsid w:val="004C2E8D"/>
    <w:rsid w:val="004C7C0D"/>
    <w:rsid w:val="004D164B"/>
    <w:rsid w:val="004E51CE"/>
    <w:rsid w:val="004F130E"/>
    <w:rsid w:val="004F5319"/>
    <w:rsid w:val="005208A7"/>
    <w:rsid w:val="00525C28"/>
    <w:rsid w:val="00550429"/>
    <w:rsid w:val="005544D1"/>
    <w:rsid w:val="00566E3F"/>
    <w:rsid w:val="00574959"/>
    <w:rsid w:val="005A48D6"/>
    <w:rsid w:val="005C30DE"/>
    <w:rsid w:val="005D2CFD"/>
    <w:rsid w:val="005F05D9"/>
    <w:rsid w:val="00607D76"/>
    <w:rsid w:val="00614D39"/>
    <w:rsid w:val="00627F80"/>
    <w:rsid w:val="006358DA"/>
    <w:rsid w:val="00644D34"/>
    <w:rsid w:val="006526A9"/>
    <w:rsid w:val="006673AA"/>
    <w:rsid w:val="00670127"/>
    <w:rsid w:val="006A2B75"/>
    <w:rsid w:val="006D7EBC"/>
    <w:rsid w:val="00702D10"/>
    <w:rsid w:val="00706763"/>
    <w:rsid w:val="00753541"/>
    <w:rsid w:val="00753F4A"/>
    <w:rsid w:val="007555B4"/>
    <w:rsid w:val="007A08DE"/>
    <w:rsid w:val="007B1B4D"/>
    <w:rsid w:val="007C4CBC"/>
    <w:rsid w:val="007E21C4"/>
    <w:rsid w:val="007E43EA"/>
    <w:rsid w:val="007F2741"/>
    <w:rsid w:val="007F42DC"/>
    <w:rsid w:val="007F5EA9"/>
    <w:rsid w:val="008246D9"/>
    <w:rsid w:val="0084144B"/>
    <w:rsid w:val="008456C5"/>
    <w:rsid w:val="00857668"/>
    <w:rsid w:val="00860867"/>
    <w:rsid w:val="00865F51"/>
    <w:rsid w:val="00873D18"/>
    <w:rsid w:val="0088604C"/>
    <w:rsid w:val="008A2A87"/>
    <w:rsid w:val="008A349B"/>
    <w:rsid w:val="008E6D05"/>
    <w:rsid w:val="00912EFE"/>
    <w:rsid w:val="009167C2"/>
    <w:rsid w:val="00916F64"/>
    <w:rsid w:val="009248EB"/>
    <w:rsid w:val="00924B05"/>
    <w:rsid w:val="00926730"/>
    <w:rsid w:val="009425DE"/>
    <w:rsid w:val="00944CE2"/>
    <w:rsid w:val="00947BE8"/>
    <w:rsid w:val="00981DDE"/>
    <w:rsid w:val="00991A0F"/>
    <w:rsid w:val="009B0AEC"/>
    <w:rsid w:val="009B5801"/>
    <w:rsid w:val="009D0D9C"/>
    <w:rsid w:val="009F0CD0"/>
    <w:rsid w:val="00A14137"/>
    <w:rsid w:val="00A52547"/>
    <w:rsid w:val="00A551DA"/>
    <w:rsid w:val="00A637CC"/>
    <w:rsid w:val="00A64141"/>
    <w:rsid w:val="00A65465"/>
    <w:rsid w:val="00A73AC6"/>
    <w:rsid w:val="00A75680"/>
    <w:rsid w:val="00A767C8"/>
    <w:rsid w:val="00AC3D2A"/>
    <w:rsid w:val="00AC7FC0"/>
    <w:rsid w:val="00AD1CA1"/>
    <w:rsid w:val="00AD23FB"/>
    <w:rsid w:val="00AE436F"/>
    <w:rsid w:val="00AF572F"/>
    <w:rsid w:val="00B31669"/>
    <w:rsid w:val="00B46595"/>
    <w:rsid w:val="00B476DD"/>
    <w:rsid w:val="00B5108A"/>
    <w:rsid w:val="00B566E6"/>
    <w:rsid w:val="00B7165C"/>
    <w:rsid w:val="00BD07B6"/>
    <w:rsid w:val="00BE55ED"/>
    <w:rsid w:val="00BF1BEA"/>
    <w:rsid w:val="00C00B76"/>
    <w:rsid w:val="00C01A54"/>
    <w:rsid w:val="00C01FA7"/>
    <w:rsid w:val="00C06D76"/>
    <w:rsid w:val="00C253B9"/>
    <w:rsid w:val="00C3325B"/>
    <w:rsid w:val="00C354A9"/>
    <w:rsid w:val="00C41CC8"/>
    <w:rsid w:val="00C62AD6"/>
    <w:rsid w:val="00C65D61"/>
    <w:rsid w:val="00C7071E"/>
    <w:rsid w:val="00C712F0"/>
    <w:rsid w:val="00C82529"/>
    <w:rsid w:val="00C86D6D"/>
    <w:rsid w:val="00C95AC5"/>
    <w:rsid w:val="00CF60D9"/>
    <w:rsid w:val="00D05AE1"/>
    <w:rsid w:val="00D16D74"/>
    <w:rsid w:val="00D467DA"/>
    <w:rsid w:val="00D65967"/>
    <w:rsid w:val="00D74641"/>
    <w:rsid w:val="00D80C7D"/>
    <w:rsid w:val="00DD059B"/>
    <w:rsid w:val="00DD0BD6"/>
    <w:rsid w:val="00DD4080"/>
    <w:rsid w:val="00DD689F"/>
    <w:rsid w:val="00DE5129"/>
    <w:rsid w:val="00E14BDF"/>
    <w:rsid w:val="00E55275"/>
    <w:rsid w:val="00E679F8"/>
    <w:rsid w:val="00E80FE5"/>
    <w:rsid w:val="00EB7B5C"/>
    <w:rsid w:val="00EC61A6"/>
    <w:rsid w:val="00ED2A15"/>
    <w:rsid w:val="00F21267"/>
    <w:rsid w:val="00F22E0F"/>
    <w:rsid w:val="00F35A64"/>
    <w:rsid w:val="00F51706"/>
    <w:rsid w:val="00F706E4"/>
    <w:rsid w:val="00F7486E"/>
    <w:rsid w:val="00F91298"/>
    <w:rsid w:val="00F9419D"/>
    <w:rsid w:val="00F96E4C"/>
    <w:rsid w:val="00FA5BB8"/>
    <w:rsid w:val="00FD6702"/>
    <w:rsid w:val="00FE300A"/>
    <w:rsid w:val="00FE6EF5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C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01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1A5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0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33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33FF5"/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333FF5"/>
    <w:pPr>
      <w:ind w:left="720"/>
      <w:contextualSpacing/>
    </w:pPr>
  </w:style>
  <w:style w:type="character" w:styleId="a5">
    <w:name w:val="Strong"/>
    <w:basedOn w:val="a0"/>
    <w:uiPriority w:val="22"/>
    <w:qFormat/>
    <w:rsid w:val="00912EFE"/>
    <w:rPr>
      <w:b/>
      <w:bCs/>
    </w:rPr>
  </w:style>
  <w:style w:type="paragraph" w:customStyle="1" w:styleId="a6">
    <w:name w:val="Нормальний текст"/>
    <w:basedOn w:val="a"/>
    <w:link w:val="a7"/>
    <w:rsid w:val="00912EF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ru-RU"/>
    </w:rPr>
  </w:style>
  <w:style w:type="character" w:customStyle="1" w:styleId="a7">
    <w:name w:val="Нормальний текст Знак"/>
    <w:link w:val="a6"/>
    <w:locked/>
    <w:rsid w:val="00912EFE"/>
    <w:rPr>
      <w:rFonts w:ascii="Antiqua" w:eastAsia="Times New Roman" w:hAnsi="Antiqua"/>
      <w:sz w:val="26"/>
      <w:lang w:eastAsia="en-US"/>
    </w:rPr>
  </w:style>
  <w:style w:type="character" w:customStyle="1" w:styleId="spelle">
    <w:name w:val="spelle"/>
    <w:basedOn w:val="a0"/>
    <w:rsid w:val="00912EFE"/>
  </w:style>
  <w:style w:type="character" w:customStyle="1" w:styleId="apple-converted-space">
    <w:name w:val="apple-converted-space"/>
    <w:basedOn w:val="a0"/>
    <w:rsid w:val="00912EFE"/>
  </w:style>
  <w:style w:type="paragraph" w:customStyle="1" w:styleId="p2">
    <w:name w:val="p2"/>
    <w:basedOn w:val="a"/>
    <w:rsid w:val="0091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91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912EFE"/>
  </w:style>
  <w:style w:type="paragraph" w:customStyle="1" w:styleId="11">
    <w:name w:val="Абзац списка1"/>
    <w:basedOn w:val="a"/>
    <w:rsid w:val="00912EFE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3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358D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C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01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1A5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0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33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33FF5"/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333FF5"/>
    <w:pPr>
      <w:ind w:left="720"/>
      <w:contextualSpacing/>
    </w:pPr>
  </w:style>
  <w:style w:type="character" w:styleId="a5">
    <w:name w:val="Strong"/>
    <w:basedOn w:val="a0"/>
    <w:uiPriority w:val="22"/>
    <w:qFormat/>
    <w:rsid w:val="00912EFE"/>
    <w:rPr>
      <w:b/>
      <w:bCs/>
    </w:rPr>
  </w:style>
  <w:style w:type="paragraph" w:customStyle="1" w:styleId="a6">
    <w:name w:val="Нормальний текст"/>
    <w:basedOn w:val="a"/>
    <w:link w:val="a7"/>
    <w:rsid w:val="00912EF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ru-RU"/>
    </w:rPr>
  </w:style>
  <w:style w:type="character" w:customStyle="1" w:styleId="a7">
    <w:name w:val="Нормальний текст Знак"/>
    <w:link w:val="a6"/>
    <w:locked/>
    <w:rsid w:val="00912EFE"/>
    <w:rPr>
      <w:rFonts w:ascii="Antiqua" w:eastAsia="Times New Roman" w:hAnsi="Antiqua"/>
      <w:sz w:val="26"/>
      <w:lang w:eastAsia="en-US"/>
    </w:rPr>
  </w:style>
  <w:style w:type="character" w:customStyle="1" w:styleId="spelle">
    <w:name w:val="spelle"/>
    <w:basedOn w:val="a0"/>
    <w:rsid w:val="00912EFE"/>
  </w:style>
  <w:style w:type="character" w:customStyle="1" w:styleId="apple-converted-space">
    <w:name w:val="apple-converted-space"/>
    <w:basedOn w:val="a0"/>
    <w:rsid w:val="00912EFE"/>
  </w:style>
  <w:style w:type="paragraph" w:customStyle="1" w:styleId="p2">
    <w:name w:val="p2"/>
    <w:basedOn w:val="a"/>
    <w:rsid w:val="0091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91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912EFE"/>
  </w:style>
  <w:style w:type="paragraph" w:customStyle="1" w:styleId="11">
    <w:name w:val="Абзац списка1"/>
    <w:basedOn w:val="a"/>
    <w:rsid w:val="00912EFE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3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358D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5410-F78E-4359-A944-EE70E5A0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3926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2</cp:revision>
  <cp:lastPrinted>2020-09-04T09:01:00Z</cp:lastPrinted>
  <dcterms:created xsi:type="dcterms:W3CDTF">2020-09-07T12:37:00Z</dcterms:created>
  <dcterms:modified xsi:type="dcterms:W3CDTF">2020-09-07T12:37:00Z</dcterms:modified>
</cp:coreProperties>
</file>